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02" w:rsidRDefault="007C4202" w:rsidP="007C4202">
      <w:pPr>
        <w:pStyle w:val="a3"/>
      </w:pPr>
      <w:r>
        <w:rPr>
          <w:noProof/>
        </w:rPr>
        <w:drawing>
          <wp:inline distT="0" distB="0" distL="0" distR="0" wp14:anchorId="4BEBB373" wp14:editId="09795222">
            <wp:extent cx="6413781" cy="8828191"/>
            <wp:effectExtent l="0" t="0" r="0" b="0"/>
            <wp:docPr id="1" name="Рисунок 1" descr="C:\Users\Елена\AppData\Local\Packages\Microsoft.Windows.Photos_8wekyb3d8bbwe\TempState\ShareServiceTempFolder\реч8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реч8.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59" cy="88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02" w:rsidRDefault="007C4202" w:rsidP="001F0B44">
      <w:pPr>
        <w:spacing w:after="0" w:line="259" w:lineRule="auto"/>
        <w:ind w:left="0" w:right="578" w:firstLine="0"/>
        <w:jc w:val="center"/>
        <w:rPr>
          <w:b/>
          <w:sz w:val="24"/>
          <w:szCs w:val="24"/>
        </w:rPr>
      </w:pPr>
    </w:p>
    <w:p w:rsidR="007C4202" w:rsidRDefault="007C4202" w:rsidP="001F0B44">
      <w:pPr>
        <w:spacing w:after="0" w:line="259" w:lineRule="auto"/>
        <w:ind w:left="0" w:right="578" w:firstLine="0"/>
        <w:jc w:val="center"/>
        <w:rPr>
          <w:b/>
          <w:sz w:val="24"/>
          <w:szCs w:val="24"/>
        </w:rPr>
      </w:pPr>
    </w:p>
    <w:p w:rsidR="00C3561C" w:rsidRPr="00997BD6" w:rsidRDefault="00506990" w:rsidP="001F0B44">
      <w:pPr>
        <w:spacing w:after="0" w:line="259" w:lineRule="auto"/>
        <w:ind w:left="0" w:right="578" w:firstLine="0"/>
        <w:jc w:val="center"/>
        <w:rPr>
          <w:sz w:val="24"/>
          <w:szCs w:val="24"/>
        </w:rPr>
      </w:pPr>
      <w:r w:rsidRPr="00997BD6">
        <w:rPr>
          <w:b/>
          <w:sz w:val="24"/>
          <w:szCs w:val="24"/>
        </w:rPr>
        <w:lastRenderedPageBreak/>
        <w:t>Пояснительная записка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r w:rsidRPr="00997BD6">
        <w:rPr>
          <w:sz w:val="24"/>
          <w:szCs w:val="24"/>
        </w:rPr>
        <w:t>Рабочая программа составлена на основе</w:t>
      </w:r>
      <w:r w:rsidR="00997BD6">
        <w:rPr>
          <w:sz w:val="24"/>
          <w:szCs w:val="24"/>
        </w:rPr>
        <w:t xml:space="preserve"> </w:t>
      </w:r>
      <w:r w:rsidRPr="00997BD6">
        <w:rPr>
          <w:sz w:val="24"/>
          <w:szCs w:val="24"/>
        </w:rPr>
        <w:t>материалов Федерального государственного</w:t>
      </w:r>
      <w:r w:rsidR="00997BD6">
        <w:rPr>
          <w:sz w:val="24"/>
          <w:szCs w:val="24"/>
        </w:rPr>
        <w:t xml:space="preserve"> </w:t>
      </w:r>
      <w:r w:rsidRPr="00997BD6">
        <w:rPr>
          <w:sz w:val="24"/>
          <w:szCs w:val="24"/>
        </w:rPr>
        <w:t xml:space="preserve">образовательного стандарта образования обучающихся </w:t>
      </w:r>
      <w:r w:rsidR="007C4202">
        <w:rPr>
          <w:sz w:val="24"/>
          <w:szCs w:val="24"/>
        </w:rPr>
        <w:t xml:space="preserve">надомного образования </w:t>
      </w:r>
      <w:r w:rsidRPr="00997BD6">
        <w:rPr>
          <w:sz w:val="24"/>
          <w:szCs w:val="24"/>
        </w:rPr>
        <w:t xml:space="preserve">с умственной отсталостью (интеллектуальными нарушениями). 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997BD6">
        <w:rPr>
          <w:sz w:val="24"/>
          <w:szCs w:val="24"/>
        </w:rPr>
        <w:t>воспитания и развития</w:t>
      </w:r>
      <w:proofErr w:type="gramEnd"/>
      <w:r w:rsidRPr="00997BD6">
        <w:rPr>
          <w:sz w:val="24"/>
          <w:szCs w:val="24"/>
        </w:rPr>
        <w:t xml:space="preserve"> учащихся средствами учебного предмета в соответствии с целями изучения учебного предмета «Речевая практика», которые определены Федеральным государственным стандартом образования обучающихся с умственной отсталостью (интеллектуальными нарушениями) </w:t>
      </w:r>
    </w:p>
    <w:p w:rsidR="00C3561C" w:rsidRPr="00997BD6" w:rsidRDefault="00506990" w:rsidP="00997BD6">
      <w:pPr>
        <w:spacing w:after="0" w:line="240" w:lineRule="auto"/>
        <w:ind w:left="552" w:right="7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Учебный предмет «Речевая практика» ставит следующие </w:t>
      </w:r>
      <w:r w:rsidRPr="00997BD6">
        <w:rPr>
          <w:b/>
          <w:i/>
          <w:sz w:val="24"/>
          <w:szCs w:val="24"/>
        </w:rPr>
        <w:t>задачи: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способствовать совершенствованию развития речевого опыта учащихся;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корригировать и обогащать языковую базу устных высказываний;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формировать выразительную сторону речи;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учить строить связные устные высказывания;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воспитывать культуру речевого общения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совершенствование грамматически правильной речи, формирование разговорной </w:t>
      </w:r>
      <w:r w:rsidR="00472847">
        <w:rPr>
          <w:sz w:val="24"/>
          <w:szCs w:val="24"/>
        </w:rPr>
        <w:t xml:space="preserve">        </w:t>
      </w:r>
      <w:proofErr w:type="gramStart"/>
      <w:r w:rsidR="00472847">
        <w:rPr>
          <w:sz w:val="24"/>
          <w:szCs w:val="24"/>
        </w:rPr>
        <w:t xml:space="preserve">   </w:t>
      </w:r>
      <w:r w:rsidRPr="00997BD6">
        <w:rPr>
          <w:sz w:val="24"/>
          <w:szCs w:val="24"/>
        </w:rPr>
        <w:t>(</w:t>
      </w:r>
      <w:proofErr w:type="gramEnd"/>
      <w:r w:rsidRPr="00997BD6">
        <w:rPr>
          <w:sz w:val="24"/>
          <w:szCs w:val="24"/>
        </w:rPr>
        <w:t xml:space="preserve">диалогической) и контекстной ( монологической) форм речи; </w:t>
      </w:r>
    </w:p>
    <w:p w:rsid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профилактика и коррекция нарушений чтения и письма.       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      подготовки учащихся и обеспечивающее условия для формирования универсальных учебных действий.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создание условий у учащихся для развития умений отвечать на вопросы учителя в процессе беседы;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расширить представления детей о правилах поведения в обществе;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развивать интонационные и жестово-мимические умения школьников в процессе инсценировка сказки;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обогащать лексический запас учащихся словами; </w:t>
      </w:r>
    </w:p>
    <w:p w:rsidR="00C3561C" w:rsidRPr="00997BD6" w:rsidRDefault="00506990" w:rsidP="00997BD6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научить строить простые предложения и короткие рассказы с опорой на символический план; </w:t>
      </w:r>
    </w:p>
    <w:p w:rsidR="00997BD6" w:rsidRPr="007C4202" w:rsidRDefault="00506990" w:rsidP="007C4202">
      <w:pPr>
        <w:numPr>
          <w:ilvl w:val="0"/>
          <w:numId w:val="1"/>
        </w:numPr>
        <w:spacing w:after="0" w:line="240" w:lineRule="auto"/>
        <w:ind w:right="7" w:firstLine="566"/>
        <w:jc w:val="left"/>
        <w:rPr>
          <w:sz w:val="24"/>
          <w:szCs w:val="24"/>
        </w:rPr>
      </w:pPr>
      <w:r w:rsidRPr="00997BD6">
        <w:rPr>
          <w:sz w:val="24"/>
          <w:szCs w:val="24"/>
        </w:rPr>
        <w:t>научить составлять рассказы из личного опыта</w:t>
      </w:r>
    </w:p>
    <w:p w:rsidR="00C3561C" w:rsidRPr="00997BD6" w:rsidRDefault="00506990" w:rsidP="00997BD6">
      <w:pPr>
        <w:pStyle w:val="1"/>
        <w:spacing w:after="0" w:line="240" w:lineRule="auto"/>
        <w:ind w:left="2469" w:right="0"/>
        <w:rPr>
          <w:sz w:val="24"/>
          <w:szCs w:val="24"/>
        </w:rPr>
      </w:pPr>
      <w:r w:rsidRPr="00997BD6">
        <w:rPr>
          <w:sz w:val="24"/>
          <w:szCs w:val="24"/>
        </w:rPr>
        <w:t xml:space="preserve">СОДЕРЖАНИЕ УЧЕБНОГО ПРЕДМЕТА 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proofErr w:type="spellStart"/>
      <w:r w:rsidRPr="00997BD6">
        <w:rPr>
          <w:b/>
          <w:sz w:val="24"/>
          <w:szCs w:val="24"/>
        </w:rPr>
        <w:t>Аудирование</w:t>
      </w:r>
      <w:proofErr w:type="spellEnd"/>
      <w:r w:rsidRPr="00997BD6">
        <w:rPr>
          <w:b/>
          <w:sz w:val="24"/>
          <w:szCs w:val="24"/>
        </w:rPr>
        <w:t xml:space="preserve"> и понимание речи. </w:t>
      </w:r>
      <w:r w:rsidRPr="00997BD6">
        <w:rPr>
          <w:sz w:val="24"/>
          <w:szCs w:val="24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Соотнесение речи и изображения (выбор картинки, соответствующей слову, предложению).  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Повторение и воспроизведение по подобию, по памяти отдельных слогов, слов, предложений.  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Слушание небольших литературных произведений в изложении педагога и с аудионосителей. Ответы на вопросы по прослушанному тексту, пересказ. 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 xml:space="preserve">Дикция и выразительность речи. </w:t>
      </w:r>
      <w:r w:rsidRPr="00997BD6">
        <w:rPr>
          <w:sz w:val="24"/>
          <w:szCs w:val="24"/>
        </w:rP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 </w:t>
      </w:r>
    </w:p>
    <w:p w:rsidR="00C3561C" w:rsidRPr="00997BD6" w:rsidRDefault="00506990" w:rsidP="00997BD6">
      <w:pPr>
        <w:spacing w:after="0" w:line="240" w:lineRule="auto"/>
        <w:ind w:left="-10" w:right="7" w:firstLine="711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 xml:space="preserve">Общение и его значение в жизни. </w:t>
      </w:r>
      <w:r w:rsidRPr="00997BD6">
        <w:rPr>
          <w:sz w:val="24"/>
          <w:szCs w:val="24"/>
        </w:rPr>
        <w:t xml:space="preserve">Речевое и неречевое общение. Правила речевого общения. Письменное общение (афиши, реклама, письма, открытки и др.). Условные знаки в общении людей. </w:t>
      </w:r>
    </w:p>
    <w:p w:rsidR="00C3561C" w:rsidRPr="00997BD6" w:rsidRDefault="00506990" w:rsidP="00997BD6">
      <w:pPr>
        <w:spacing w:after="0" w:line="240" w:lineRule="auto"/>
        <w:ind w:left="721" w:right="7"/>
        <w:jc w:val="left"/>
        <w:rPr>
          <w:sz w:val="24"/>
          <w:szCs w:val="24"/>
        </w:rPr>
      </w:pPr>
      <w:r w:rsidRPr="00997BD6">
        <w:rPr>
          <w:sz w:val="24"/>
          <w:szCs w:val="24"/>
        </w:rPr>
        <w:t>Общение на расст</w:t>
      </w:r>
      <w:r w:rsidR="007C4202">
        <w:rPr>
          <w:sz w:val="24"/>
          <w:szCs w:val="24"/>
        </w:rPr>
        <w:t>оянии. Кино, телевидение, радио</w:t>
      </w:r>
      <w:r w:rsidRPr="00997BD6">
        <w:rPr>
          <w:sz w:val="24"/>
          <w:szCs w:val="24"/>
        </w:rPr>
        <w:t xml:space="preserve">. </w:t>
      </w:r>
    </w:p>
    <w:p w:rsidR="00C3561C" w:rsidRPr="00997BD6" w:rsidRDefault="00506990" w:rsidP="00997BD6">
      <w:pPr>
        <w:spacing w:after="0" w:line="240" w:lineRule="auto"/>
        <w:ind w:left="721" w:right="7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Виртуальное общение. Общение в социальных сетях.  </w:t>
      </w:r>
    </w:p>
    <w:p w:rsidR="00472847" w:rsidRPr="007C4202" w:rsidRDefault="00506990" w:rsidP="007C4202">
      <w:pPr>
        <w:spacing w:after="0"/>
        <w:ind w:left="721" w:right="7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Влияние речи на мысли, чувства, поступки людей. </w:t>
      </w:r>
    </w:p>
    <w:p w:rsidR="00C3561C" w:rsidRPr="00997BD6" w:rsidRDefault="00506990" w:rsidP="00997BD6">
      <w:pPr>
        <w:spacing w:after="0" w:line="259" w:lineRule="auto"/>
        <w:ind w:left="721" w:right="0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>Организация речевого общения.</w:t>
      </w:r>
    </w:p>
    <w:p w:rsidR="00C3561C" w:rsidRPr="00997BD6" w:rsidRDefault="00506990" w:rsidP="00997BD6">
      <w:pPr>
        <w:spacing w:after="0" w:line="259" w:lineRule="auto"/>
        <w:ind w:left="706" w:right="0"/>
        <w:jc w:val="left"/>
        <w:rPr>
          <w:sz w:val="24"/>
          <w:szCs w:val="24"/>
        </w:rPr>
      </w:pPr>
      <w:r w:rsidRPr="00997BD6">
        <w:rPr>
          <w:i/>
          <w:sz w:val="24"/>
          <w:szCs w:val="24"/>
        </w:rPr>
        <w:t xml:space="preserve">Базовые формулы речевого общения </w:t>
      </w:r>
    </w:p>
    <w:p w:rsidR="00C3561C" w:rsidRPr="00997BD6" w:rsidRDefault="00506990" w:rsidP="00997BD6">
      <w:pPr>
        <w:spacing w:after="0"/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lastRenderedPageBreak/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Знакомство, представление, приветствие.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997BD6">
        <w:rPr>
          <w:sz w:val="24"/>
          <w:szCs w:val="24"/>
        </w:rPr>
        <w:t>чао</w:t>
      </w:r>
      <w:proofErr w:type="spellEnd"/>
      <w:r w:rsidRPr="00997BD6">
        <w:rPr>
          <w:sz w:val="24"/>
          <w:szCs w:val="24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Формулы, сопровождающие ситуации приветствия и прощания «Как дела?», «Как живешь?», «До завтра», «Всего хорошего» и др. </w:t>
      </w:r>
    </w:p>
    <w:p w:rsidR="00C3561C" w:rsidRPr="00997BD6" w:rsidRDefault="00506990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Просьбы при прощании «Приходи(те) еще», «Заходи(те», «Звони(те)».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Приглашение, предложение. Приглашение домой. Правила поведения в гостях.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Поздравление, пожелание. Формулы «Поздравляю с …», «Поздравляю с праздником …» и их развертывание с помощью обращения по имени и отчеству.  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  </w:t>
      </w:r>
    </w:p>
    <w:p w:rsidR="00C3561C" w:rsidRPr="00997BD6" w:rsidRDefault="00506990">
      <w:pPr>
        <w:ind w:left="721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Поздравительные открытки.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Формулы, сопровождающие вручение подарка «Это Вам (тебе)», «Я хочу подарить тебе …» и др. Этикетные и эмоциональные реакции на поздравления и подарки.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Одобрение, комплимент. Формулы «Мне очень нравится твой …», «Как хорошо ты …», «Как красиво!» и др.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мотивировки. Формулы «Пожалуйста, …», «Можно …, пожалуйста!», «Разрешите….», «Можно мне …», «Можно я …».  </w:t>
      </w:r>
    </w:p>
    <w:p w:rsidR="00C3561C" w:rsidRPr="00997BD6" w:rsidRDefault="00506990">
      <w:pPr>
        <w:ind w:left="721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Мотивировка отказа. Формулы «Извините, но …».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</w:t>
      </w:r>
      <w:r w:rsidRPr="00997BD6">
        <w:rPr>
          <w:sz w:val="24"/>
          <w:szCs w:val="24"/>
        </w:rPr>
        <w:lastRenderedPageBreak/>
        <w:t xml:space="preserve">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Замечание, извинение.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Сочувствие, утешение. Сочувствие заболевшему сверстнику, взрослому. Слова поддержки, утешения.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Одобрение, комплимент. Одобрение как реакция на поздравления, подарки: «Молодец!», «Как красиво!»  </w:t>
      </w:r>
    </w:p>
    <w:p w:rsidR="00C3561C" w:rsidRPr="00997BD6" w:rsidRDefault="00506990">
      <w:pPr>
        <w:spacing w:after="27" w:line="259" w:lineRule="auto"/>
        <w:ind w:left="706" w:right="0"/>
        <w:jc w:val="left"/>
        <w:rPr>
          <w:sz w:val="24"/>
          <w:szCs w:val="24"/>
        </w:rPr>
      </w:pPr>
      <w:r w:rsidRPr="00997BD6">
        <w:rPr>
          <w:i/>
          <w:sz w:val="24"/>
          <w:szCs w:val="24"/>
        </w:rPr>
        <w:t xml:space="preserve">Примерные темы речевых ситуаций </w:t>
      </w:r>
    </w:p>
    <w:p w:rsidR="00C3561C" w:rsidRPr="00997BD6" w:rsidRDefault="00506990">
      <w:pPr>
        <w:ind w:left="721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«Я – дома» (общение с близкими людьми, прием гостей)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«Я и мои товарищи» (игры и общение со сверстниками, общение в школе, в секции, в творческой студии)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«Я за порогом дома» (покупка, поездка в транспорте, обращение за помощью (в </w:t>
      </w:r>
      <w:proofErr w:type="spellStart"/>
      <w:r w:rsidRPr="00997BD6">
        <w:rPr>
          <w:sz w:val="24"/>
          <w:szCs w:val="24"/>
        </w:rPr>
        <w:t>т.ч</w:t>
      </w:r>
      <w:proofErr w:type="spellEnd"/>
      <w:r w:rsidRPr="00997BD6">
        <w:rPr>
          <w:sz w:val="24"/>
          <w:szCs w:val="24"/>
        </w:rPr>
        <w:t xml:space="preserve">. в экстренной ситуации), поведение в общественных местах (кино, кафе и др.)  </w:t>
      </w:r>
    </w:p>
    <w:p w:rsidR="00C3561C" w:rsidRPr="00997BD6" w:rsidRDefault="00506990">
      <w:pPr>
        <w:ind w:left="721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«Я в мире природы» (общение с животными, поведение в парке, в лесу)  </w:t>
      </w:r>
    </w:p>
    <w:p w:rsidR="00C3561C" w:rsidRPr="00997BD6" w:rsidRDefault="00506990" w:rsidP="007C4202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</w:t>
      </w:r>
    </w:p>
    <w:p w:rsidR="00C3561C" w:rsidRPr="00997BD6" w:rsidRDefault="00506990">
      <w:pPr>
        <w:spacing w:after="27" w:line="259" w:lineRule="auto"/>
        <w:ind w:left="706" w:right="0"/>
        <w:jc w:val="left"/>
        <w:rPr>
          <w:sz w:val="24"/>
          <w:szCs w:val="24"/>
        </w:rPr>
      </w:pPr>
      <w:r w:rsidRPr="00997BD6">
        <w:rPr>
          <w:i/>
          <w:sz w:val="24"/>
          <w:szCs w:val="24"/>
        </w:rPr>
        <w:t xml:space="preserve">Алгоритм работы над темой речевой ситуации </w:t>
      </w:r>
    </w:p>
    <w:p w:rsidR="00C3561C" w:rsidRPr="00997BD6" w:rsidRDefault="00506990">
      <w:pPr>
        <w:ind w:left="721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Выявление и расширение представлений по теме речевой ситуации.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Актуализация, уточнение и расширение словарного запаса о теме ситуации.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Составление предложений по теме ситуации, в </w:t>
      </w:r>
      <w:proofErr w:type="spellStart"/>
      <w:r w:rsidRPr="00997BD6">
        <w:rPr>
          <w:sz w:val="24"/>
          <w:szCs w:val="24"/>
        </w:rPr>
        <w:t>т.ч</w:t>
      </w:r>
      <w:proofErr w:type="spellEnd"/>
      <w:r w:rsidRPr="00997BD6">
        <w:rPr>
          <w:sz w:val="24"/>
          <w:szCs w:val="24"/>
        </w:rPr>
        <w:t xml:space="preserve">. ответы на вопросы и формулирование вопросов учителю, одноклассникам.  </w:t>
      </w:r>
    </w:p>
    <w:p w:rsidR="00C3561C" w:rsidRPr="00997BD6" w:rsidRDefault="00506990">
      <w:pPr>
        <w:ind w:left="721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Конструирование диалогов, участие в диалогах по теме ситуации.  </w:t>
      </w:r>
    </w:p>
    <w:p w:rsidR="00C3561C" w:rsidRPr="00997BD6" w:rsidRDefault="00506990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C3561C" w:rsidRPr="00997BD6" w:rsidRDefault="00506990">
      <w:pPr>
        <w:ind w:left="721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Моделирование речевой ситуации.  </w:t>
      </w:r>
    </w:p>
    <w:p w:rsidR="00C3561C" w:rsidRPr="00997BD6" w:rsidRDefault="00506990" w:rsidP="00AC23B5">
      <w:pPr>
        <w:ind w:left="-10" w:right="7" w:firstLine="711"/>
        <w:rPr>
          <w:sz w:val="24"/>
          <w:szCs w:val="24"/>
        </w:rPr>
      </w:pPr>
      <w:r w:rsidRPr="00997BD6">
        <w:rPr>
          <w:sz w:val="24"/>
          <w:szCs w:val="24"/>
        </w:rPr>
        <w:t>Составление устного текста (диалогического или несложного монологического) по теме ситуации.</w:t>
      </w:r>
    </w:p>
    <w:p w:rsidR="00C3561C" w:rsidRPr="00997BD6" w:rsidRDefault="00506990" w:rsidP="00AC23B5">
      <w:pPr>
        <w:spacing w:after="31" w:line="259" w:lineRule="auto"/>
        <w:ind w:left="580" w:right="1"/>
        <w:rPr>
          <w:sz w:val="24"/>
          <w:szCs w:val="24"/>
        </w:rPr>
      </w:pPr>
      <w:r w:rsidRPr="00997BD6">
        <w:rPr>
          <w:b/>
          <w:sz w:val="24"/>
          <w:szCs w:val="24"/>
        </w:rPr>
        <w:t xml:space="preserve">ПЛАНИРУЕМЫЕ РЕЗУЛЬТАТЫ ОСВОЕНИЯ УЧЕБНОГО ПРЕДМЕТА </w:t>
      </w:r>
    </w:p>
    <w:p w:rsidR="00C3561C" w:rsidRPr="00997BD6" w:rsidRDefault="00506990">
      <w:pPr>
        <w:spacing w:after="27" w:line="259" w:lineRule="auto"/>
        <w:ind w:left="10" w:right="0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 xml:space="preserve">Предметные результаты. </w:t>
      </w:r>
    </w:p>
    <w:p w:rsidR="00C3561C" w:rsidRPr="00997BD6" w:rsidRDefault="00506990">
      <w:pPr>
        <w:spacing w:after="27" w:line="259" w:lineRule="auto"/>
        <w:ind w:left="10" w:right="0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 xml:space="preserve">Достаточный  уровень:  </w:t>
      </w:r>
    </w:p>
    <w:p w:rsidR="00C3561C" w:rsidRPr="00997BD6" w:rsidRDefault="00506990">
      <w:pPr>
        <w:numPr>
          <w:ilvl w:val="0"/>
          <w:numId w:val="2"/>
        </w:numPr>
        <w:ind w:right="7" w:hanging="235"/>
        <w:rPr>
          <w:sz w:val="24"/>
          <w:szCs w:val="24"/>
        </w:rPr>
      </w:pPr>
      <w:r w:rsidRPr="00997BD6">
        <w:rPr>
          <w:sz w:val="24"/>
          <w:szCs w:val="24"/>
        </w:rPr>
        <w:t xml:space="preserve">понимать содержание сказок и рассказов, прочитанных учителем, в </w:t>
      </w:r>
    </w:p>
    <w:p w:rsidR="00C3561C" w:rsidRPr="00997BD6" w:rsidRDefault="00506990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аудиозаписи или самостоятельно;                                                            </w:t>
      </w:r>
    </w:p>
    <w:p w:rsidR="00C3561C" w:rsidRPr="00997BD6" w:rsidRDefault="00506990">
      <w:pPr>
        <w:numPr>
          <w:ilvl w:val="0"/>
          <w:numId w:val="2"/>
        </w:numPr>
        <w:ind w:right="7" w:hanging="235"/>
        <w:rPr>
          <w:sz w:val="24"/>
          <w:szCs w:val="24"/>
        </w:rPr>
      </w:pPr>
      <w:r w:rsidRPr="00997BD6">
        <w:rPr>
          <w:sz w:val="24"/>
          <w:szCs w:val="24"/>
        </w:rPr>
        <w:t xml:space="preserve">пересказывать содержание прочитанной или прослушанной сказки, рассказа; </w:t>
      </w:r>
    </w:p>
    <w:p w:rsidR="00C3561C" w:rsidRPr="00997BD6" w:rsidRDefault="00506990">
      <w:pPr>
        <w:numPr>
          <w:ilvl w:val="0"/>
          <w:numId w:val="2"/>
        </w:numPr>
        <w:ind w:right="7" w:hanging="235"/>
        <w:rPr>
          <w:sz w:val="24"/>
          <w:szCs w:val="24"/>
        </w:rPr>
      </w:pPr>
      <w:r w:rsidRPr="00997BD6">
        <w:rPr>
          <w:sz w:val="24"/>
          <w:szCs w:val="24"/>
        </w:rPr>
        <w:t xml:space="preserve">выполнять инструкцию, предложенную в письменной форме;   </w:t>
      </w:r>
    </w:p>
    <w:p w:rsidR="00C3561C" w:rsidRPr="00997BD6" w:rsidRDefault="00506990">
      <w:pPr>
        <w:numPr>
          <w:ilvl w:val="0"/>
          <w:numId w:val="2"/>
        </w:numPr>
        <w:ind w:right="7" w:hanging="235"/>
        <w:rPr>
          <w:sz w:val="24"/>
          <w:szCs w:val="24"/>
        </w:rPr>
      </w:pPr>
      <w:r w:rsidRPr="00997BD6">
        <w:rPr>
          <w:sz w:val="24"/>
          <w:szCs w:val="24"/>
        </w:rPr>
        <w:t xml:space="preserve">участвовать в диалогах по темам речевых ситуаций;                                                        </w:t>
      </w:r>
    </w:p>
    <w:p w:rsidR="00C3561C" w:rsidRPr="00997BD6" w:rsidRDefault="00506990">
      <w:pPr>
        <w:numPr>
          <w:ilvl w:val="0"/>
          <w:numId w:val="2"/>
        </w:numPr>
        <w:ind w:right="7" w:hanging="235"/>
        <w:rPr>
          <w:sz w:val="24"/>
          <w:szCs w:val="24"/>
        </w:rPr>
      </w:pPr>
      <w:r w:rsidRPr="00997BD6">
        <w:rPr>
          <w:sz w:val="24"/>
          <w:szCs w:val="24"/>
        </w:rPr>
        <w:t xml:space="preserve">принимать участие в коллективном составлении рассказа по темам речевых </w:t>
      </w:r>
    </w:p>
    <w:p w:rsidR="00AC23B5" w:rsidRDefault="00506990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ситуаций;                                                                                                         </w:t>
      </w:r>
    </w:p>
    <w:p w:rsidR="00C3561C" w:rsidRPr="00997BD6" w:rsidRDefault="00506990" w:rsidP="00AC23B5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-  уметь воспроизводить составленные рассказы с опорой на картинно-символический план; </w:t>
      </w:r>
    </w:p>
    <w:p w:rsidR="00C3561C" w:rsidRPr="00997BD6" w:rsidRDefault="00506990">
      <w:pPr>
        <w:numPr>
          <w:ilvl w:val="0"/>
          <w:numId w:val="2"/>
        </w:numPr>
        <w:spacing w:line="270" w:lineRule="auto"/>
        <w:ind w:right="7" w:hanging="235"/>
        <w:rPr>
          <w:sz w:val="24"/>
          <w:szCs w:val="24"/>
        </w:rPr>
      </w:pPr>
      <w:r w:rsidRPr="00997BD6">
        <w:rPr>
          <w:sz w:val="24"/>
          <w:szCs w:val="24"/>
        </w:rPr>
        <w:lastRenderedPageBreak/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C3561C" w:rsidRPr="00997BD6" w:rsidRDefault="00506990">
      <w:pPr>
        <w:numPr>
          <w:ilvl w:val="0"/>
          <w:numId w:val="2"/>
        </w:numPr>
        <w:ind w:right="7" w:hanging="235"/>
        <w:rPr>
          <w:sz w:val="24"/>
          <w:szCs w:val="24"/>
        </w:rPr>
      </w:pPr>
      <w:r w:rsidRPr="00997BD6">
        <w:rPr>
          <w:sz w:val="24"/>
          <w:szCs w:val="24"/>
        </w:rPr>
        <w:t xml:space="preserve">сообщать сведения о себе: имя и фамилию, адрес, имена и фамилии своих родственников  </w:t>
      </w:r>
    </w:p>
    <w:p w:rsidR="00C3561C" w:rsidRPr="00997BD6" w:rsidRDefault="00506990">
      <w:pPr>
        <w:spacing w:after="27" w:line="259" w:lineRule="auto"/>
        <w:ind w:left="10" w:right="0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>Минимальный  уровень:</w:t>
      </w:r>
    </w:p>
    <w:p w:rsidR="00C3561C" w:rsidRPr="00997BD6" w:rsidRDefault="00506990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— выполнять задания по словесной инструкции учителя, детей; </w:t>
      </w:r>
    </w:p>
    <w:p w:rsidR="00C3561C" w:rsidRPr="00997BD6" w:rsidRDefault="00506990">
      <w:pPr>
        <w:spacing w:line="270" w:lineRule="auto"/>
        <w:ind w:left="-5" w:right="189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  —знать свои имя и фамилию, адрес дома, объяснять, как можно доехать или дойти до школы (по вопросам учителя);  </w:t>
      </w:r>
    </w:p>
    <w:p w:rsidR="00C3561C" w:rsidRPr="00997BD6" w:rsidRDefault="00506990">
      <w:pPr>
        <w:spacing w:line="270" w:lineRule="auto"/>
        <w:ind w:left="-5" w:right="189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 — участвовать в ролевых играх в соответствии с речевыми возможностями;  — слушать сказку или рассказ, уметь отвечать на вопросы с опорой на иллюстративный материал;   </w:t>
      </w:r>
    </w:p>
    <w:p w:rsidR="00C3561C" w:rsidRPr="00997BD6" w:rsidRDefault="00506990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— выразительно произносить  короткие стихотворения, скороговорки по образцу учителя; </w:t>
      </w:r>
    </w:p>
    <w:p w:rsidR="00C3561C" w:rsidRPr="00997BD6" w:rsidRDefault="00506990" w:rsidP="00AC23B5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—  участвовать в беседе — слушать сказку или рассказ, пересказывать содержание, опираясь на картинно-символический план.  </w:t>
      </w:r>
    </w:p>
    <w:p w:rsidR="00C3561C" w:rsidRPr="00997BD6" w:rsidRDefault="00506990">
      <w:pPr>
        <w:ind w:left="0" w:right="7"/>
        <w:rPr>
          <w:sz w:val="24"/>
          <w:szCs w:val="24"/>
        </w:rPr>
      </w:pPr>
      <w:r w:rsidRPr="00997BD6">
        <w:rPr>
          <w:b/>
          <w:sz w:val="24"/>
          <w:szCs w:val="24"/>
        </w:rPr>
        <w:t>Личностные результаты</w:t>
      </w:r>
      <w:r w:rsidRPr="00997BD6">
        <w:rPr>
          <w:sz w:val="24"/>
          <w:szCs w:val="24"/>
        </w:rPr>
        <w:t xml:space="preserve">, ожидаемые после 3-го года обучения по программе «Речевая практика»: </w:t>
      </w:r>
    </w:p>
    <w:p w:rsidR="00C3561C" w:rsidRPr="00997BD6" w:rsidRDefault="00506990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  — уточнение представлений о праздниках — личных и государственных, связанных с историей страны; </w:t>
      </w:r>
    </w:p>
    <w:p w:rsidR="00C3561C" w:rsidRPr="00997BD6" w:rsidRDefault="00506990">
      <w:pPr>
        <w:ind w:left="0" w:right="7"/>
        <w:rPr>
          <w:sz w:val="24"/>
          <w:szCs w:val="24"/>
        </w:rPr>
      </w:pPr>
      <w:r w:rsidRPr="00997BD6">
        <w:rPr>
          <w:sz w:val="24"/>
          <w:szCs w:val="24"/>
        </w:rPr>
        <w:t xml:space="preserve"> — расширение представлений о различных социальных ролях (покупатель, пассажир, пациент и др.)  </w:t>
      </w:r>
    </w:p>
    <w:p w:rsidR="00AC23B5" w:rsidRDefault="00506990">
      <w:pPr>
        <w:spacing w:line="270" w:lineRule="auto"/>
        <w:ind w:left="-5" w:right="189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— собственных и окружающих людей; </w:t>
      </w:r>
    </w:p>
    <w:p w:rsidR="00C3561C" w:rsidRPr="00997BD6" w:rsidRDefault="00506990">
      <w:pPr>
        <w:spacing w:line="270" w:lineRule="auto"/>
        <w:ind w:left="-5" w:right="189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 </w:t>
      </w:r>
    </w:p>
    <w:p w:rsidR="00C3561C" w:rsidRPr="00997BD6" w:rsidRDefault="00506990" w:rsidP="00AC23B5">
      <w:pPr>
        <w:spacing w:line="270" w:lineRule="auto"/>
        <w:ind w:left="-5" w:right="189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 — овладение социально-бытовыми навыками, используемыми в повседневной жизни (в рамках предметных результатов 2-го и 3-го годов обучения).  </w:t>
      </w:r>
    </w:p>
    <w:p w:rsidR="00C3561C" w:rsidRPr="00997BD6" w:rsidRDefault="00506990" w:rsidP="00AC23B5">
      <w:pPr>
        <w:pStyle w:val="1"/>
        <w:spacing w:after="0"/>
        <w:ind w:left="2771" w:right="0"/>
        <w:rPr>
          <w:sz w:val="24"/>
          <w:szCs w:val="24"/>
        </w:rPr>
      </w:pPr>
      <w:r w:rsidRPr="00997BD6">
        <w:rPr>
          <w:sz w:val="24"/>
          <w:szCs w:val="24"/>
        </w:rPr>
        <w:t xml:space="preserve">ТЕМАТИЧЕСКОЕ ПЛАНИРОВАНИЕ </w:t>
      </w:r>
    </w:p>
    <w:tbl>
      <w:tblPr>
        <w:tblStyle w:val="TableGrid"/>
        <w:tblW w:w="9997" w:type="dxa"/>
        <w:tblInd w:w="-110" w:type="dxa"/>
        <w:tblCellMar>
          <w:top w:w="11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9320"/>
      </w:tblGrid>
      <w:tr w:rsidR="00472847" w:rsidRPr="00997BD6" w:rsidTr="00472847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29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№ </w:t>
            </w:r>
          </w:p>
          <w:p w:rsidR="00472847" w:rsidRPr="00997BD6" w:rsidRDefault="00472847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Наименования разделов и тем </w:t>
            </w:r>
          </w:p>
          <w:p w:rsidR="00472847" w:rsidRPr="00997BD6" w:rsidRDefault="00472847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</w:p>
        </w:tc>
      </w:tr>
      <w:tr w:rsidR="00472847" w:rsidRPr="00997BD6" w:rsidTr="00472847">
        <w:trPr>
          <w:trHeight w:val="3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Снова в школу! 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Мы собрались поиграть…  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Сказки с участием животных и людей.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Отправляюсь в магазин  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Телефонный разговор   </w:t>
            </w:r>
          </w:p>
        </w:tc>
      </w:tr>
      <w:tr w:rsidR="00472847" w:rsidRPr="00997BD6" w:rsidTr="00472847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 Я – зритель  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Я – актер.  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Какая сегодня погода?  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Сказки и их герои.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Встреча и прием гостей. </w:t>
            </w:r>
          </w:p>
        </w:tc>
      </w:tr>
      <w:tr w:rsidR="00472847" w:rsidRPr="00997BD6" w:rsidTr="00472847">
        <w:trPr>
          <w:trHeight w:val="3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Учимся понимать животных </w:t>
            </w:r>
          </w:p>
        </w:tc>
      </w:tr>
      <w:tr w:rsidR="00472847" w:rsidRPr="00997BD6" w:rsidTr="00472847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Узнай меня!  Узнай </w:t>
            </w:r>
            <w:proofErr w:type="spellStart"/>
            <w:r w:rsidRPr="00997BD6">
              <w:rPr>
                <w:sz w:val="24"/>
                <w:szCs w:val="24"/>
              </w:rPr>
              <w:t>себй</w:t>
            </w:r>
            <w:proofErr w:type="spellEnd"/>
            <w:r w:rsidRPr="00997BD6">
              <w:rPr>
                <w:sz w:val="24"/>
                <w:szCs w:val="24"/>
              </w:rPr>
              <w:t xml:space="preserve">! </w:t>
            </w:r>
          </w:p>
        </w:tc>
      </w:tr>
      <w:tr w:rsidR="00472847" w:rsidRPr="00997BD6" w:rsidTr="0047284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7" w:rsidRPr="00997BD6" w:rsidRDefault="004728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Впереди лето!   </w:t>
            </w:r>
          </w:p>
        </w:tc>
      </w:tr>
    </w:tbl>
    <w:p w:rsidR="00AC23B5" w:rsidRDefault="00AC23B5">
      <w:pPr>
        <w:spacing w:after="21" w:line="259" w:lineRule="auto"/>
        <w:ind w:left="10" w:right="2642"/>
        <w:jc w:val="right"/>
        <w:rPr>
          <w:b/>
          <w:sz w:val="24"/>
          <w:szCs w:val="24"/>
        </w:rPr>
      </w:pPr>
    </w:p>
    <w:p w:rsidR="007C4202" w:rsidRDefault="007C4202">
      <w:pPr>
        <w:spacing w:after="21" w:line="259" w:lineRule="auto"/>
        <w:ind w:left="10" w:right="2642"/>
        <w:jc w:val="right"/>
        <w:rPr>
          <w:b/>
          <w:sz w:val="24"/>
          <w:szCs w:val="24"/>
        </w:rPr>
      </w:pPr>
    </w:p>
    <w:p w:rsidR="007C4202" w:rsidRDefault="007C4202">
      <w:pPr>
        <w:spacing w:after="21" w:line="259" w:lineRule="auto"/>
        <w:ind w:left="10" w:right="2642"/>
        <w:jc w:val="right"/>
        <w:rPr>
          <w:b/>
          <w:sz w:val="24"/>
          <w:szCs w:val="24"/>
        </w:rPr>
      </w:pPr>
    </w:p>
    <w:p w:rsidR="00C3561C" w:rsidRPr="00997BD6" w:rsidRDefault="00506990">
      <w:pPr>
        <w:spacing w:after="21" w:line="259" w:lineRule="auto"/>
        <w:ind w:left="10" w:right="2642"/>
        <w:jc w:val="right"/>
        <w:rPr>
          <w:sz w:val="24"/>
          <w:szCs w:val="24"/>
        </w:rPr>
      </w:pPr>
      <w:r w:rsidRPr="00997BD6">
        <w:rPr>
          <w:b/>
          <w:sz w:val="24"/>
          <w:szCs w:val="24"/>
        </w:rPr>
        <w:lastRenderedPageBreak/>
        <w:t xml:space="preserve">ПОУРОЧНОЕ ПЛАНИРОВАНИЕ </w:t>
      </w:r>
    </w:p>
    <w:p w:rsidR="00C3561C" w:rsidRPr="00997BD6" w:rsidRDefault="00C3561C">
      <w:pPr>
        <w:spacing w:after="0" w:line="259" w:lineRule="auto"/>
        <w:ind w:left="120" w:right="0" w:firstLine="0"/>
        <w:jc w:val="left"/>
        <w:rPr>
          <w:sz w:val="24"/>
          <w:szCs w:val="24"/>
        </w:rPr>
      </w:pPr>
    </w:p>
    <w:tbl>
      <w:tblPr>
        <w:tblStyle w:val="TableGrid"/>
        <w:tblW w:w="10209" w:type="dxa"/>
        <w:tblInd w:w="-283" w:type="dxa"/>
        <w:tblCellMar>
          <w:top w:w="11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671"/>
        <w:gridCol w:w="3034"/>
        <w:gridCol w:w="1207"/>
        <w:gridCol w:w="1682"/>
        <w:gridCol w:w="1230"/>
        <w:gridCol w:w="2385"/>
      </w:tblGrid>
      <w:tr w:rsidR="00C3561C" w:rsidRPr="00997BD6">
        <w:trPr>
          <w:trHeight w:val="5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C3561C" w:rsidRPr="00997BD6" w:rsidRDefault="0050699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Наименование раздела и темы урока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221" w:right="0" w:firstLine="0"/>
              <w:jc w:val="center"/>
              <w:rPr>
                <w:sz w:val="24"/>
                <w:szCs w:val="24"/>
              </w:rPr>
            </w:pPr>
          </w:p>
          <w:p w:rsidR="00C3561C" w:rsidRPr="00997BD6" w:rsidRDefault="00506990">
            <w:pPr>
              <w:spacing w:after="0" w:line="258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Дата изучен </w:t>
            </w:r>
            <w:proofErr w:type="spellStart"/>
            <w:r w:rsidRPr="00997BD6">
              <w:rPr>
                <w:b/>
                <w:sz w:val="24"/>
                <w:szCs w:val="24"/>
              </w:rPr>
              <w:t>ия</w:t>
            </w:r>
            <w:proofErr w:type="spellEnd"/>
          </w:p>
          <w:p w:rsidR="00C3561C" w:rsidRPr="00997BD6" w:rsidRDefault="00C3561C">
            <w:pPr>
              <w:spacing w:after="0" w:line="259" w:lineRule="auto"/>
              <w:ind w:left="8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1C" w:rsidRPr="00997BD6" w:rsidRDefault="00506990">
            <w:pPr>
              <w:spacing w:after="0" w:line="259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C3561C" w:rsidRPr="00997BD6" w:rsidTr="00EF508C">
        <w:trPr>
          <w:trHeight w:val="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561C" w:rsidRPr="00997BD6" w:rsidRDefault="00C356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3561C" w:rsidRPr="00997BD6" w:rsidTr="00EF508C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Default="00EF508C" w:rsidP="00EF508C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508C" w:rsidRPr="00997BD6" w:rsidRDefault="00EF508C" w:rsidP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Снова в школу!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05.09 </w:t>
            </w:r>
          </w:p>
          <w:p w:rsidR="00C3561C" w:rsidRPr="00997BD6" w:rsidRDefault="00506990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19.09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C3561C" w:rsidRPr="00997BD6" w:rsidTr="00EF508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 w:rsidP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Мы собрались поиграть.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03.10 </w:t>
            </w:r>
          </w:p>
          <w:p w:rsidR="00C3561C" w:rsidRPr="00997BD6" w:rsidRDefault="00C3561C" w:rsidP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"/>
          </w:p>
        </w:tc>
      </w:tr>
      <w:tr w:rsidR="00C3561C" w:rsidRPr="00997BD6" w:rsidTr="00EF508C">
        <w:trPr>
          <w:trHeight w:val="9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Default="00EF508C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  <w:p w:rsidR="00EF508C" w:rsidRDefault="00EF508C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EF508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Сказки с участием животных и людей.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8C" w:rsidRDefault="00EF508C" w:rsidP="001F0B4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97BD6">
              <w:rPr>
                <w:sz w:val="24"/>
                <w:szCs w:val="24"/>
              </w:rPr>
              <w:t>.10</w:t>
            </w:r>
          </w:p>
          <w:p w:rsidR="001F0B44" w:rsidRPr="00997BD6" w:rsidRDefault="001F0B44" w:rsidP="001F0B4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07.11 21.11</w:t>
            </w:r>
            <w:r w:rsidR="00506990" w:rsidRPr="00997BD6">
              <w:rPr>
                <w:sz w:val="24"/>
                <w:szCs w:val="24"/>
              </w:rPr>
              <w:t xml:space="preserve"> </w:t>
            </w:r>
          </w:p>
          <w:p w:rsidR="00C3561C" w:rsidRPr="00997BD6" w:rsidRDefault="00C3561C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1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"/>
          </w:p>
        </w:tc>
      </w:tr>
      <w:tr w:rsidR="00C3561C" w:rsidRPr="00997BD6" w:rsidTr="00EF508C">
        <w:trPr>
          <w:trHeight w:val="4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Отправляюсь в магазин.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05.12 </w:t>
            </w:r>
          </w:p>
          <w:p w:rsidR="00C3561C" w:rsidRPr="00997BD6" w:rsidRDefault="00C3561C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2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"/>
          </w:p>
        </w:tc>
      </w:tr>
      <w:tr w:rsidR="00C3561C" w:rsidRPr="00997BD6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Телефонный разговор.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 w:rsidP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97BD6">
              <w:rPr>
                <w:sz w:val="24"/>
                <w:szCs w:val="24"/>
              </w:rPr>
              <w:t>.12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3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"/>
          </w:p>
        </w:tc>
      </w:tr>
      <w:tr w:rsidR="00C3561C" w:rsidRPr="00997BD6" w:rsidTr="00EF508C">
        <w:trPr>
          <w:trHeight w:val="5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Я – зритель.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44" w:rsidRPr="00997BD6" w:rsidRDefault="001F0B44" w:rsidP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  <w:r w:rsidRPr="00997BD6">
              <w:rPr>
                <w:sz w:val="24"/>
                <w:szCs w:val="24"/>
              </w:rPr>
              <w:t xml:space="preserve"> </w:t>
            </w:r>
          </w:p>
          <w:p w:rsidR="00C3561C" w:rsidRPr="00997BD6" w:rsidRDefault="00C3561C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3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"/>
          </w:p>
        </w:tc>
      </w:tr>
      <w:tr w:rsidR="00C3561C" w:rsidRPr="00997BD6" w:rsidTr="00EF508C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Я-актер.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4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0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2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4"/>
          </w:p>
        </w:tc>
      </w:tr>
      <w:tr w:rsidR="00C3561C" w:rsidRPr="00997BD6" w:rsidTr="00EF508C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Какая сегодня погода?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5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6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8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0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2"/>
          </w:p>
        </w:tc>
      </w:tr>
      <w:tr w:rsidR="00C3561C" w:rsidRPr="00997BD6">
        <w:trPr>
          <w:trHeight w:val="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Сказки и их герои.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6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4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6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8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0"/>
          </w:p>
        </w:tc>
      </w:tr>
      <w:tr w:rsidR="00C3561C" w:rsidRPr="00997BD6" w:rsidTr="00EF508C">
        <w:trPr>
          <w:trHeight w:val="5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Встреча и прием гостей.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7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2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4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6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8"/>
          </w:p>
        </w:tc>
      </w:tr>
      <w:tr w:rsidR="00C3561C" w:rsidRPr="00997BD6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06990" w:rsidRPr="00997B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Учимся понимать животных.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7C420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hyperlink r:id="rId79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0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1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2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3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4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">
              <w:r w:rsidR="00506990" w:rsidRPr="00997BD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6"/>
          </w:p>
        </w:tc>
      </w:tr>
      <w:tr w:rsidR="00C3561C" w:rsidRPr="00997BD6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Узнай меня! Узнай себя!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C3561C" w:rsidRPr="00997BD6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EF50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97BD6">
              <w:rPr>
                <w:sz w:val="24"/>
                <w:szCs w:val="24"/>
              </w:rPr>
              <w:t xml:space="preserve">Впереди лето!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506990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 w:rsidRPr="00997BD6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1F0B44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6990" w:rsidRPr="00997BD6">
              <w:rPr>
                <w:sz w:val="24"/>
                <w:szCs w:val="24"/>
              </w:rPr>
              <w:t xml:space="preserve">.05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C" w:rsidRPr="00997BD6" w:rsidRDefault="00C3561C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3561C" w:rsidRPr="00997BD6" w:rsidRDefault="00C3561C">
      <w:pPr>
        <w:spacing w:after="26" w:line="259" w:lineRule="auto"/>
        <w:ind w:left="0" w:right="0" w:firstLine="0"/>
        <w:jc w:val="left"/>
        <w:rPr>
          <w:sz w:val="24"/>
          <w:szCs w:val="24"/>
        </w:rPr>
      </w:pPr>
    </w:p>
    <w:p w:rsidR="007031D8" w:rsidRPr="007031D8" w:rsidRDefault="007031D8" w:rsidP="007031D8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7031D8">
        <w:rPr>
          <w:rFonts w:eastAsia="Calibri"/>
          <w:color w:val="auto"/>
          <w:sz w:val="24"/>
          <w:szCs w:val="24"/>
          <w:lang w:eastAsia="en-US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C3561C" w:rsidRPr="00997BD6" w:rsidRDefault="00C3561C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C3561C" w:rsidRPr="00997BD6" w:rsidRDefault="00506990" w:rsidP="00EF508C">
      <w:pPr>
        <w:spacing w:after="291" w:line="259" w:lineRule="auto"/>
        <w:ind w:left="115" w:right="0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>УЧЕБНО-МЕТОДИЧЕСКОЕ ОБЕСПЕЧЕНИЕ ОБРАЗОВАТЕЛЬНОГО ПРОЦЕССАОБЯЗАТЕЛЬНЫЕ УЧЕБНЫЕ МАТЕРИАЛЫ ДЛЯ УЧЕНИКА</w:t>
      </w:r>
    </w:p>
    <w:p w:rsidR="00C3561C" w:rsidRPr="00997BD6" w:rsidRDefault="00506990" w:rsidP="00EF508C">
      <w:pPr>
        <w:spacing w:after="290" w:line="259" w:lineRule="auto"/>
        <w:ind w:left="115" w:right="0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>МЕТОДИЧЕСКИЕ МАТЕРИАЛЫ ДЛЯ УЧИТЕЛЯ</w:t>
      </w:r>
    </w:p>
    <w:p w:rsidR="00C3561C" w:rsidRPr="00997BD6" w:rsidRDefault="00506990">
      <w:pPr>
        <w:spacing w:after="352" w:line="259" w:lineRule="auto"/>
        <w:ind w:left="115" w:right="0"/>
        <w:jc w:val="left"/>
        <w:rPr>
          <w:sz w:val="24"/>
          <w:szCs w:val="24"/>
        </w:rPr>
      </w:pPr>
      <w:r w:rsidRPr="00997BD6">
        <w:rPr>
          <w:b/>
          <w:sz w:val="24"/>
          <w:szCs w:val="24"/>
        </w:rPr>
        <w:t xml:space="preserve">ЦИФРОВЫЕ ОБРАЗОВАТЕЛЬНЫЕ РЕСУРСЫ И РЕСУРСЫ СЕТИ </w:t>
      </w:r>
    </w:p>
    <w:p w:rsidR="00C3561C" w:rsidRPr="00997BD6" w:rsidRDefault="00506990">
      <w:pPr>
        <w:pStyle w:val="1"/>
        <w:spacing w:after="317"/>
        <w:ind w:left="115" w:right="0"/>
        <w:rPr>
          <w:sz w:val="24"/>
          <w:szCs w:val="24"/>
        </w:rPr>
      </w:pPr>
      <w:r w:rsidRPr="00997BD6">
        <w:rPr>
          <w:sz w:val="24"/>
          <w:szCs w:val="24"/>
        </w:rPr>
        <w:t>ИНТЕРНЕТ</w:t>
      </w:r>
    </w:p>
    <w:p w:rsidR="00C3561C" w:rsidRPr="00997BD6" w:rsidRDefault="00506990" w:rsidP="007C4202">
      <w:pPr>
        <w:spacing w:after="257" w:line="259" w:lineRule="auto"/>
        <w:ind w:left="120" w:right="0" w:firstLine="0"/>
        <w:jc w:val="left"/>
        <w:rPr>
          <w:sz w:val="24"/>
          <w:szCs w:val="24"/>
        </w:rPr>
      </w:pPr>
      <w:r w:rsidRPr="00997BD6">
        <w:rPr>
          <w:sz w:val="24"/>
          <w:szCs w:val="24"/>
        </w:rPr>
        <w:t xml:space="preserve"> Библиотека ЦОК </w:t>
      </w:r>
      <w:r w:rsidRPr="00997BD6">
        <w:rPr>
          <w:color w:val="0000FF"/>
          <w:sz w:val="24"/>
          <w:szCs w:val="24"/>
          <w:u w:val="single" w:color="0000FF"/>
        </w:rPr>
        <w:t>https://m.edsoo.ru</w:t>
      </w:r>
      <w:bookmarkStart w:id="0" w:name="_GoBack"/>
      <w:bookmarkEnd w:id="0"/>
    </w:p>
    <w:sectPr w:rsidR="00C3561C" w:rsidRPr="00997BD6" w:rsidSect="00997BD6">
      <w:pgSz w:w="11904" w:h="16838"/>
      <w:pgMar w:top="567" w:right="846" w:bottom="123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2B60"/>
    <w:multiLevelType w:val="hybridMultilevel"/>
    <w:tmpl w:val="5808BEF2"/>
    <w:lvl w:ilvl="0" w:tplc="F186632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CA4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8E5F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D21950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769F1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A505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EC8CC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2169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40362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44696D"/>
    <w:multiLevelType w:val="hybridMultilevel"/>
    <w:tmpl w:val="78F6067A"/>
    <w:lvl w:ilvl="0" w:tplc="BB7649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6B744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4F90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E8AC8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27B4A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68F68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88192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88200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A0A52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61C"/>
    <w:rsid w:val="000749FA"/>
    <w:rsid w:val="0017506A"/>
    <w:rsid w:val="001F0B44"/>
    <w:rsid w:val="00417F16"/>
    <w:rsid w:val="00472847"/>
    <w:rsid w:val="00506990"/>
    <w:rsid w:val="007031D8"/>
    <w:rsid w:val="007C4202"/>
    <w:rsid w:val="0084081C"/>
    <w:rsid w:val="00997BD6"/>
    <w:rsid w:val="00AC23B5"/>
    <w:rsid w:val="00C3561C"/>
    <w:rsid w:val="00E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717AC-9BEB-4801-BA87-A5395E0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FA"/>
    <w:pPr>
      <w:spacing w:after="13" w:line="268" w:lineRule="auto"/>
      <w:ind w:left="1705" w:right="15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749FA"/>
    <w:pPr>
      <w:keepNext/>
      <w:keepLines/>
      <w:spacing w:after="27"/>
      <w:ind w:left="10" w:right="39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49F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749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C420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63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16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64" Type="http://schemas.openxmlformats.org/officeDocument/2006/relationships/hyperlink" Target="https://m.edsoo.ru/" TargetMode="External"/><Relationship Id="rId69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hyperlink" Target="https://m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67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91CF-3712-47F2-9777-41EEDC2C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23222</dc:creator>
  <cp:keywords/>
  <cp:lastModifiedBy>Елена</cp:lastModifiedBy>
  <cp:revision>10</cp:revision>
  <cp:lastPrinted>2024-04-01T02:53:00Z</cp:lastPrinted>
  <dcterms:created xsi:type="dcterms:W3CDTF">2024-01-14T14:01:00Z</dcterms:created>
  <dcterms:modified xsi:type="dcterms:W3CDTF">2024-09-16T12:49:00Z</dcterms:modified>
</cp:coreProperties>
</file>